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A1C8A" w14:textId="54F3DBC2" w:rsid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KOSB</w:t>
      </w:r>
      <w:proofErr w:type="gramStart"/>
      <w:r>
        <w:rPr>
          <w:rFonts w:ascii="Times New Roman" w:hAnsi="Times New Roman" w:cs="Times New Roman"/>
          <w:b/>
          <w:bCs/>
        </w:rPr>
        <w:t>12 -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r w:rsidRPr="00CA56E7">
        <w:rPr>
          <w:rFonts w:ascii="Times New Roman" w:hAnsi="Times New Roman" w:cs="Times New Roman"/>
          <w:b/>
          <w:bCs/>
        </w:rPr>
        <w:t xml:space="preserve">Çapı 200 mm HDPE </w:t>
      </w:r>
      <w:proofErr w:type="spellStart"/>
      <w:r w:rsidRPr="00CA56E7">
        <w:rPr>
          <w:rFonts w:ascii="Times New Roman" w:hAnsi="Times New Roman" w:cs="Times New Roman"/>
          <w:b/>
          <w:bCs/>
        </w:rPr>
        <w:t>Koruge</w:t>
      </w:r>
      <w:proofErr w:type="spellEnd"/>
      <w:r w:rsidRPr="00CA56E7">
        <w:rPr>
          <w:rFonts w:ascii="Times New Roman" w:hAnsi="Times New Roman" w:cs="Times New Roman"/>
          <w:b/>
          <w:bCs/>
        </w:rPr>
        <w:t xml:space="preserve"> boru döşenmesi (SN 8, lastik conta, boru ve sızdırmazlık bedelleri dahil)</w:t>
      </w:r>
    </w:p>
    <w:p w14:paraId="4C0A08D1" w14:textId="32501248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1. Kapsam</w:t>
      </w:r>
    </w:p>
    <w:p w14:paraId="1B29A5D8" w14:textId="70E99579" w:rsidR="00CA56E7" w:rsidRPr="00CA56E7" w:rsidRDefault="00CA56E7" w:rsidP="00CA56E7">
      <w:p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Bu şartname, Ø200 mm çapında, çift cidarlı HDPE </w:t>
      </w:r>
      <w:proofErr w:type="spellStart"/>
      <w:r w:rsidRPr="00CA56E7">
        <w:rPr>
          <w:rFonts w:ascii="Times New Roman" w:hAnsi="Times New Roman" w:cs="Times New Roman"/>
        </w:rPr>
        <w:t>koruge</w:t>
      </w:r>
      <w:proofErr w:type="spellEnd"/>
      <w:r w:rsidRPr="00CA56E7">
        <w:rPr>
          <w:rFonts w:ascii="Times New Roman" w:hAnsi="Times New Roman" w:cs="Times New Roman"/>
        </w:rPr>
        <w:t xml:space="preserve"> boruların (SN8 sınıfı), lastik contalı olarak temini, nakliyesi, döşenmesi, birleştirilmesi, sızdırmazlık testleri ve devreye alınmasına ilişkin tüm işçilik, malzeme ve ekipmanları kapsar.</w:t>
      </w:r>
    </w:p>
    <w:p w14:paraId="27CC1993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2. Standartlar</w:t>
      </w:r>
    </w:p>
    <w:p w14:paraId="5BFDE887" w14:textId="77777777" w:rsidR="00CA56E7" w:rsidRPr="00CA56E7" w:rsidRDefault="00CA56E7" w:rsidP="00CA56E7">
      <w:p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>İş kapsamında kullanılacak boru ve ek parçaları aşağıdaki standartlara uygun olacaktır:</w:t>
      </w:r>
    </w:p>
    <w:p w14:paraId="36CE71DD" w14:textId="77777777" w:rsidR="00CA56E7" w:rsidRPr="00CA56E7" w:rsidRDefault="00CA56E7" w:rsidP="00CA56E7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TS EN 13476 (Plastik boru sistemleri – Yeraltı drenaj ve kanalizasyon sistemleri) </w:t>
      </w:r>
    </w:p>
    <w:p w14:paraId="28F2F790" w14:textId="77777777" w:rsidR="00CA56E7" w:rsidRPr="00CA56E7" w:rsidRDefault="00CA56E7" w:rsidP="00CA56E7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TS EN ISO 9969 (Halka rijitliği – SN sınıfı) </w:t>
      </w:r>
    </w:p>
    <w:p w14:paraId="0C1025B5" w14:textId="77777777" w:rsidR="00CA56E7" w:rsidRPr="00CA56E7" w:rsidRDefault="00CA56E7" w:rsidP="00CA56E7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TS EN 681-1 (Elastomer contalar) </w:t>
      </w:r>
    </w:p>
    <w:p w14:paraId="5A131809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3. Malzeme Özellikleri</w:t>
      </w:r>
    </w:p>
    <w:p w14:paraId="298DE591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3.1 Borular</w:t>
      </w:r>
    </w:p>
    <w:p w14:paraId="43ACAC6A" w14:textId="77777777" w:rsidR="00CA56E7" w:rsidRPr="00CA56E7" w:rsidRDefault="00CA56E7" w:rsidP="00CA56E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Malzeme: Yüksek Yoğunluklu Polietilen (HDPE) </w:t>
      </w:r>
    </w:p>
    <w:p w14:paraId="525F35F3" w14:textId="77777777" w:rsidR="00CA56E7" w:rsidRPr="00CA56E7" w:rsidRDefault="00CA56E7" w:rsidP="00CA56E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Tip: Çift cidarlı </w:t>
      </w:r>
      <w:proofErr w:type="spellStart"/>
      <w:r w:rsidRPr="00CA56E7">
        <w:rPr>
          <w:rFonts w:ascii="Times New Roman" w:hAnsi="Times New Roman" w:cs="Times New Roman"/>
        </w:rPr>
        <w:t>koruge</w:t>
      </w:r>
      <w:proofErr w:type="spellEnd"/>
      <w:r w:rsidRPr="00CA56E7">
        <w:rPr>
          <w:rFonts w:ascii="Times New Roman" w:hAnsi="Times New Roman" w:cs="Times New Roman"/>
        </w:rPr>
        <w:t xml:space="preserve"> boru (iç yüzey pürüzsüz, dış yüzey </w:t>
      </w:r>
      <w:proofErr w:type="spellStart"/>
      <w:r w:rsidRPr="00CA56E7">
        <w:rPr>
          <w:rFonts w:ascii="Times New Roman" w:hAnsi="Times New Roman" w:cs="Times New Roman"/>
        </w:rPr>
        <w:t>koruge</w:t>
      </w:r>
      <w:proofErr w:type="spellEnd"/>
      <w:r w:rsidRPr="00CA56E7">
        <w:rPr>
          <w:rFonts w:ascii="Times New Roman" w:hAnsi="Times New Roman" w:cs="Times New Roman"/>
        </w:rPr>
        <w:t xml:space="preserve">) </w:t>
      </w:r>
    </w:p>
    <w:p w14:paraId="29A58425" w14:textId="77777777" w:rsidR="00CA56E7" w:rsidRPr="00CA56E7" w:rsidRDefault="00CA56E7" w:rsidP="00CA56E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Çap: Ø200 mm (nominal iç çap) </w:t>
      </w:r>
    </w:p>
    <w:p w14:paraId="4DCB4340" w14:textId="77777777" w:rsidR="00CA56E7" w:rsidRPr="00CA56E7" w:rsidRDefault="00CA56E7" w:rsidP="00CA56E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Halka rijitliği: SN 8 (≥ 8 kN/m²) </w:t>
      </w:r>
    </w:p>
    <w:p w14:paraId="09DFD6DB" w14:textId="77777777" w:rsidR="00CA56E7" w:rsidRPr="00CA56E7" w:rsidRDefault="00CA56E7" w:rsidP="00CA56E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Renk: Dış yüzey siyah, iç yüzey açık renk (genellikle sarı veya beyaz) </w:t>
      </w:r>
    </w:p>
    <w:p w14:paraId="6B42328C" w14:textId="77777777" w:rsidR="00CA56E7" w:rsidRPr="00CA56E7" w:rsidRDefault="00CA56E7" w:rsidP="00CA56E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Boru boyu: Minimum 6 m (veya üretici standardı) </w:t>
      </w:r>
    </w:p>
    <w:p w14:paraId="659A1E64" w14:textId="77777777" w:rsidR="00CA56E7" w:rsidRPr="00CA56E7" w:rsidRDefault="00CA56E7" w:rsidP="00CA56E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Borular UV dayanımlı ve kimyasal etkilere karşı dirençli olacaktır. </w:t>
      </w:r>
    </w:p>
    <w:p w14:paraId="648CD424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3.2 Contalar</w:t>
      </w:r>
    </w:p>
    <w:p w14:paraId="09B365EA" w14:textId="77777777" w:rsidR="00CA56E7" w:rsidRPr="00CA56E7" w:rsidRDefault="00CA56E7" w:rsidP="00CA56E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Malzeme: EPDM veya eşdeğeri elastomer </w:t>
      </w:r>
    </w:p>
    <w:p w14:paraId="425966A6" w14:textId="77777777" w:rsidR="00CA56E7" w:rsidRPr="00CA56E7" w:rsidRDefault="00CA56E7" w:rsidP="00CA56E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TS EN 681-1 standardına uygun </w:t>
      </w:r>
    </w:p>
    <w:p w14:paraId="7AC3C152" w14:textId="77777777" w:rsidR="00CA56E7" w:rsidRPr="00CA56E7" w:rsidRDefault="00CA56E7" w:rsidP="00CA56E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Sızdırmazlık sağlayacak yapıda, deformasyona dayanıklı olacaktır. </w:t>
      </w:r>
    </w:p>
    <w:p w14:paraId="42DC70E2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3.3 Ek Parçaları</w:t>
      </w:r>
    </w:p>
    <w:p w14:paraId="36BE69BE" w14:textId="1102F967" w:rsidR="00CA56E7" w:rsidRPr="00CA56E7" w:rsidRDefault="00CA56E7" w:rsidP="00CA56E7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Manşon, dirsek, redüksiyon vb. parçalar aynı malzemeden ve sistem uyumlu olacaktır. </w:t>
      </w:r>
    </w:p>
    <w:p w14:paraId="41EB7338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4. Nakliye ve Depolama</w:t>
      </w:r>
    </w:p>
    <w:p w14:paraId="00AFF2FB" w14:textId="77777777" w:rsidR="00CA56E7" w:rsidRPr="00CA56E7" w:rsidRDefault="00CA56E7" w:rsidP="00CA56E7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Borular düz ve temiz zeminde depolanacaktır. </w:t>
      </w:r>
    </w:p>
    <w:p w14:paraId="79092D2B" w14:textId="77777777" w:rsidR="00CA56E7" w:rsidRPr="00CA56E7" w:rsidRDefault="00CA56E7" w:rsidP="00CA56E7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Borular güneş ışığına uzun süre maruz bırakılmayacaktır. </w:t>
      </w:r>
    </w:p>
    <w:p w14:paraId="35F6F7C9" w14:textId="3E758BB6" w:rsidR="00CA56E7" w:rsidRPr="00CA56E7" w:rsidRDefault="00CA56E7" w:rsidP="00CA56E7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Nakliye sırasında deformasyon, çatlak ve hasar oluşmamasına dikkat edilecektir. </w:t>
      </w:r>
    </w:p>
    <w:p w14:paraId="5E8CB08F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lastRenderedPageBreak/>
        <w:t>5. Kazı ve Yataklama</w:t>
      </w:r>
    </w:p>
    <w:p w14:paraId="565E5648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5.1 Hendek Açılması</w:t>
      </w:r>
    </w:p>
    <w:p w14:paraId="7C20FD6A" w14:textId="77777777" w:rsidR="00CA56E7" w:rsidRPr="00CA56E7" w:rsidRDefault="00CA56E7" w:rsidP="00CA56E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Hendek genişliği: Boru çapına uygun, minimum boru dış çapı + 40 cm olacaktır. </w:t>
      </w:r>
    </w:p>
    <w:p w14:paraId="18A6D5FA" w14:textId="77777777" w:rsidR="00CA56E7" w:rsidRPr="00CA56E7" w:rsidRDefault="00CA56E7" w:rsidP="00CA56E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Derinlik: Projeye uygun olarak yapılacaktır. </w:t>
      </w:r>
    </w:p>
    <w:p w14:paraId="536BA512" w14:textId="77777777" w:rsidR="00CA56E7" w:rsidRPr="00CA56E7" w:rsidRDefault="00CA56E7" w:rsidP="00CA56E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Yan duvarlar stabil olacaktır. </w:t>
      </w:r>
    </w:p>
    <w:p w14:paraId="63A887CB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5.2 Yataklama</w:t>
      </w:r>
    </w:p>
    <w:p w14:paraId="536E51EF" w14:textId="77777777" w:rsidR="00CA56E7" w:rsidRPr="00CA56E7" w:rsidRDefault="00CA56E7" w:rsidP="00CA56E7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Boru altına minimum 10 cm kalınlığında kum veya stabilize malzeme serilecektir. </w:t>
      </w:r>
    </w:p>
    <w:p w14:paraId="4A4A19D6" w14:textId="77777777" w:rsidR="00CA56E7" w:rsidRPr="00CA56E7" w:rsidRDefault="00CA56E7" w:rsidP="00CA56E7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Yataklama malzemesi taş, keskin cisim içermeyecektir. </w:t>
      </w:r>
    </w:p>
    <w:p w14:paraId="5549A22E" w14:textId="186EE0C9" w:rsidR="00CA56E7" w:rsidRPr="00CA56E7" w:rsidRDefault="00CA56E7" w:rsidP="00CA56E7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Sıkıştırma %95 </w:t>
      </w:r>
      <w:proofErr w:type="spellStart"/>
      <w:r w:rsidRPr="00CA56E7">
        <w:rPr>
          <w:rFonts w:ascii="Times New Roman" w:hAnsi="Times New Roman" w:cs="Times New Roman"/>
        </w:rPr>
        <w:t>Proctor</w:t>
      </w:r>
      <w:proofErr w:type="spellEnd"/>
      <w:r w:rsidRPr="00CA56E7">
        <w:rPr>
          <w:rFonts w:ascii="Times New Roman" w:hAnsi="Times New Roman" w:cs="Times New Roman"/>
        </w:rPr>
        <w:t xml:space="preserve"> yoğunluğunda olacaktır. </w:t>
      </w:r>
    </w:p>
    <w:p w14:paraId="04DF97CE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6. Boru Döşenmesi</w:t>
      </w:r>
    </w:p>
    <w:p w14:paraId="10CF6C31" w14:textId="77777777" w:rsidR="00CA56E7" w:rsidRPr="00CA56E7" w:rsidRDefault="00CA56E7" w:rsidP="00CA56E7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Borular düzgün eksende ve eğimde döşenecektir. </w:t>
      </w:r>
    </w:p>
    <w:p w14:paraId="007649AE" w14:textId="77777777" w:rsidR="00CA56E7" w:rsidRPr="00CA56E7" w:rsidRDefault="00CA56E7" w:rsidP="00CA56E7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Döşeme sırasında boru içi temiz tutulacaktır. </w:t>
      </w:r>
    </w:p>
    <w:p w14:paraId="5F182B1F" w14:textId="6B020BCB" w:rsidR="00CA56E7" w:rsidRPr="00CA56E7" w:rsidRDefault="00CA56E7" w:rsidP="00CA56E7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Boruların hizası ve kotu sürekli kontrol edilecektir. </w:t>
      </w:r>
    </w:p>
    <w:p w14:paraId="3D3B29F1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7. Birleştirme ve Sızdırmazlık</w:t>
      </w:r>
    </w:p>
    <w:p w14:paraId="21C4C8B0" w14:textId="77777777" w:rsidR="00CA56E7" w:rsidRPr="00CA56E7" w:rsidRDefault="00CA56E7" w:rsidP="00CA56E7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Borular lastik conta ile </w:t>
      </w:r>
      <w:proofErr w:type="spellStart"/>
      <w:r w:rsidRPr="00CA56E7">
        <w:rPr>
          <w:rFonts w:ascii="Times New Roman" w:hAnsi="Times New Roman" w:cs="Times New Roman"/>
        </w:rPr>
        <w:t>manşonlu</w:t>
      </w:r>
      <w:proofErr w:type="spellEnd"/>
      <w:r w:rsidRPr="00CA56E7">
        <w:rPr>
          <w:rFonts w:ascii="Times New Roman" w:hAnsi="Times New Roman" w:cs="Times New Roman"/>
        </w:rPr>
        <w:t xml:space="preserve"> olarak birleştirilecektir. </w:t>
      </w:r>
    </w:p>
    <w:p w14:paraId="1553BC04" w14:textId="77777777" w:rsidR="00CA56E7" w:rsidRPr="00CA56E7" w:rsidRDefault="00CA56E7" w:rsidP="00CA56E7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Conta yerleri temiz ve yağlanmış olacaktır. </w:t>
      </w:r>
    </w:p>
    <w:p w14:paraId="4860A225" w14:textId="77777777" w:rsidR="00CA56E7" w:rsidRPr="00CA56E7" w:rsidRDefault="00CA56E7" w:rsidP="00CA56E7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Birleşim sırasında üretici talimatlarına uyulacaktır. </w:t>
      </w:r>
    </w:p>
    <w:p w14:paraId="35FB364B" w14:textId="3EAED865" w:rsidR="00CA56E7" w:rsidRPr="00CA56E7" w:rsidRDefault="00CA56E7" w:rsidP="00CA56E7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Birleşim sonrası sızdırmazlık kontrolü yapılacaktır. </w:t>
      </w:r>
    </w:p>
    <w:p w14:paraId="015EB131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8. Dolgu ve Sıkıştırma</w:t>
      </w:r>
    </w:p>
    <w:p w14:paraId="28C06564" w14:textId="77777777" w:rsidR="00CA56E7" w:rsidRPr="00CA56E7" w:rsidRDefault="00CA56E7" w:rsidP="00CA56E7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İlk dolgu: Boru yanlarına ve üstüne kadar 30 cm kalınlığa kadar ince malzeme ile yapılacaktır. </w:t>
      </w:r>
    </w:p>
    <w:p w14:paraId="77FE76D5" w14:textId="77777777" w:rsidR="00CA56E7" w:rsidRPr="00CA56E7" w:rsidRDefault="00CA56E7" w:rsidP="00CA56E7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Üst dolgu: Proje şartlarına uygun malzeme ile yapılacaktır. </w:t>
      </w:r>
    </w:p>
    <w:p w14:paraId="404F7CA8" w14:textId="149CF154" w:rsidR="00CA56E7" w:rsidRPr="00CA56E7" w:rsidRDefault="00CA56E7" w:rsidP="00CA56E7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Sıkıştırma tabakalar halinde ve uygun ekipmanla yapılacaktır. </w:t>
      </w:r>
    </w:p>
    <w:p w14:paraId="446E1977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9. Test ve Kontroller</w:t>
      </w:r>
    </w:p>
    <w:p w14:paraId="4ED3BB4D" w14:textId="77777777" w:rsidR="00CA56E7" w:rsidRPr="00CA56E7" w:rsidRDefault="00CA56E7" w:rsidP="00CA56E7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Hat tamamlandıktan sonra sızdırmazlık testi yapılacaktır. </w:t>
      </w:r>
    </w:p>
    <w:p w14:paraId="2BC56758" w14:textId="77777777" w:rsidR="00CA56E7" w:rsidRPr="00CA56E7" w:rsidRDefault="00CA56E7" w:rsidP="00CA56E7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Gerekirse CCTV ile hat içi kontrol yapılacaktır. </w:t>
      </w:r>
    </w:p>
    <w:p w14:paraId="4273783A" w14:textId="124F5D46" w:rsidR="00CA56E7" w:rsidRPr="00CA56E7" w:rsidRDefault="00CA56E7" w:rsidP="00CA56E7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Hasarlı borular değiştirilecektir. </w:t>
      </w:r>
    </w:p>
    <w:p w14:paraId="62D83138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10. Ölçüm ve Ödeme</w:t>
      </w:r>
    </w:p>
    <w:p w14:paraId="1AE51D9E" w14:textId="77777777" w:rsidR="00CA56E7" w:rsidRPr="00CA56E7" w:rsidRDefault="00CA56E7" w:rsidP="00CA56E7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Ölçü birimi: metre (m) </w:t>
      </w:r>
    </w:p>
    <w:p w14:paraId="62ADFBEE" w14:textId="77777777" w:rsidR="00CA56E7" w:rsidRPr="00CA56E7" w:rsidRDefault="00CA56E7" w:rsidP="00CA56E7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lastRenderedPageBreak/>
        <w:t xml:space="preserve">Birim fiyata dahil olanlar: </w:t>
      </w:r>
    </w:p>
    <w:p w14:paraId="47A6C8E1" w14:textId="77777777" w:rsidR="00CA56E7" w:rsidRPr="00CA56E7" w:rsidRDefault="00CA56E7" w:rsidP="00CA56E7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Boru temini </w:t>
      </w:r>
    </w:p>
    <w:p w14:paraId="64753D66" w14:textId="77777777" w:rsidR="00CA56E7" w:rsidRPr="00CA56E7" w:rsidRDefault="00CA56E7" w:rsidP="00CA56E7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Conta ve ek parçaları </w:t>
      </w:r>
    </w:p>
    <w:p w14:paraId="00C14DD9" w14:textId="77777777" w:rsidR="00CA56E7" w:rsidRPr="00CA56E7" w:rsidRDefault="00CA56E7" w:rsidP="00CA56E7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Nakliye </w:t>
      </w:r>
    </w:p>
    <w:p w14:paraId="12D41E81" w14:textId="77777777" w:rsidR="00CA56E7" w:rsidRPr="00CA56E7" w:rsidRDefault="00CA56E7" w:rsidP="00CA56E7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Döşeme </w:t>
      </w:r>
      <w:proofErr w:type="spellStart"/>
      <w:r w:rsidRPr="00CA56E7">
        <w:rPr>
          <w:rFonts w:ascii="Times New Roman" w:hAnsi="Times New Roman" w:cs="Times New Roman"/>
        </w:rPr>
        <w:t>işçiligi</w:t>
      </w:r>
      <w:proofErr w:type="spellEnd"/>
      <w:r w:rsidRPr="00CA56E7">
        <w:rPr>
          <w:rFonts w:ascii="Times New Roman" w:hAnsi="Times New Roman" w:cs="Times New Roman"/>
        </w:rPr>
        <w:t xml:space="preserve"> </w:t>
      </w:r>
    </w:p>
    <w:p w14:paraId="6EA2F5D5" w14:textId="77777777" w:rsidR="00CA56E7" w:rsidRPr="00CA56E7" w:rsidRDefault="00CA56E7" w:rsidP="00CA56E7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Yataklama ve dolgu (proje dahilinde belirtilen kısım) </w:t>
      </w:r>
    </w:p>
    <w:p w14:paraId="18DB8370" w14:textId="2DD1F0F6" w:rsidR="00CA56E7" w:rsidRPr="00CA56E7" w:rsidRDefault="00CA56E7" w:rsidP="00CA56E7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Sızdırmazlık testleri </w:t>
      </w:r>
    </w:p>
    <w:p w14:paraId="384E1DCE" w14:textId="77777777" w:rsidR="00CA56E7" w:rsidRPr="00CA56E7" w:rsidRDefault="00CA56E7" w:rsidP="00CA56E7">
      <w:pPr>
        <w:jc w:val="both"/>
        <w:rPr>
          <w:rFonts w:ascii="Times New Roman" w:hAnsi="Times New Roman" w:cs="Times New Roman"/>
          <w:b/>
          <w:bCs/>
        </w:rPr>
      </w:pPr>
      <w:r w:rsidRPr="00CA56E7">
        <w:rPr>
          <w:rFonts w:ascii="Times New Roman" w:hAnsi="Times New Roman" w:cs="Times New Roman"/>
          <w:b/>
          <w:bCs/>
        </w:rPr>
        <w:t>11. İş Sağlığı ve Güvenliği</w:t>
      </w:r>
    </w:p>
    <w:p w14:paraId="27DA3191" w14:textId="77777777" w:rsidR="00CA56E7" w:rsidRPr="00CA56E7" w:rsidRDefault="00CA56E7" w:rsidP="00CA56E7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Kazı alanında gerekli güvenlik önlemleri alınacaktır. </w:t>
      </w:r>
    </w:p>
    <w:p w14:paraId="78AC5752" w14:textId="77777777" w:rsidR="00CA56E7" w:rsidRPr="00CA56E7" w:rsidRDefault="00CA56E7" w:rsidP="00CA56E7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Göçük riskine karşı </w:t>
      </w:r>
      <w:proofErr w:type="spellStart"/>
      <w:r w:rsidRPr="00CA56E7">
        <w:rPr>
          <w:rFonts w:ascii="Times New Roman" w:hAnsi="Times New Roman" w:cs="Times New Roman"/>
        </w:rPr>
        <w:t>iksa</w:t>
      </w:r>
      <w:proofErr w:type="spellEnd"/>
      <w:r w:rsidRPr="00CA56E7">
        <w:rPr>
          <w:rFonts w:ascii="Times New Roman" w:hAnsi="Times New Roman" w:cs="Times New Roman"/>
        </w:rPr>
        <w:t xml:space="preserve"> yapılacaktır. </w:t>
      </w:r>
    </w:p>
    <w:p w14:paraId="069EE838" w14:textId="77777777" w:rsidR="00CA56E7" w:rsidRPr="00CA56E7" w:rsidRDefault="00CA56E7" w:rsidP="00CA56E7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CA56E7">
        <w:rPr>
          <w:rFonts w:ascii="Times New Roman" w:hAnsi="Times New Roman" w:cs="Times New Roman"/>
        </w:rPr>
        <w:t xml:space="preserve">Personel kişisel koruyucu donanım kullanacaktır. </w:t>
      </w:r>
    </w:p>
    <w:p w14:paraId="03573341" w14:textId="77777777" w:rsidR="0024055E" w:rsidRPr="00CA56E7" w:rsidRDefault="0024055E" w:rsidP="00CA56E7">
      <w:pPr>
        <w:jc w:val="both"/>
        <w:rPr>
          <w:rFonts w:ascii="Times New Roman" w:hAnsi="Times New Roman" w:cs="Times New Roman"/>
        </w:rPr>
      </w:pPr>
    </w:p>
    <w:sectPr w:rsidR="0024055E" w:rsidRPr="00CA56E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08F60" w14:textId="77777777" w:rsidR="00B766C0" w:rsidRDefault="00B766C0" w:rsidP="00C37E02">
      <w:pPr>
        <w:spacing w:after="0" w:line="240" w:lineRule="auto"/>
      </w:pPr>
      <w:r>
        <w:separator/>
      </w:r>
    </w:p>
  </w:endnote>
  <w:endnote w:type="continuationSeparator" w:id="0">
    <w:p w14:paraId="6A375E8B" w14:textId="77777777" w:rsidR="00B766C0" w:rsidRDefault="00B766C0" w:rsidP="00C37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75749142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4784B909" w14:textId="73441982" w:rsidR="00C37E02" w:rsidRPr="00C37E02" w:rsidRDefault="00C37E02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C37E02">
              <w:rPr>
                <w:rFonts w:ascii="Times New Roman" w:hAnsi="Times New Roman" w:cs="Times New Roman"/>
              </w:rPr>
              <w:t xml:space="preserve">Sayfa </w:t>
            </w:r>
            <w:r w:rsidRPr="00C37E0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37E0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37E0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37E02">
              <w:rPr>
                <w:rFonts w:ascii="Times New Roman" w:hAnsi="Times New Roman" w:cs="Times New Roman"/>
                <w:b/>
                <w:bCs/>
              </w:rPr>
              <w:t>2</w:t>
            </w:r>
            <w:r w:rsidRPr="00C37E0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37E02">
              <w:rPr>
                <w:rFonts w:ascii="Times New Roman" w:hAnsi="Times New Roman" w:cs="Times New Roman"/>
              </w:rPr>
              <w:t xml:space="preserve"> / </w:t>
            </w:r>
            <w:r w:rsidRPr="00C37E0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37E0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37E0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37E02">
              <w:rPr>
                <w:rFonts w:ascii="Times New Roman" w:hAnsi="Times New Roman" w:cs="Times New Roman"/>
                <w:b/>
                <w:bCs/>
              </w:rPr>
              <w:t>2</w:t>
            </w:r>
            <w:r w:rsidRPr="00C37E0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4D103AB8" w14:textId="77777777" w:rsidR="00C37E02" w:rsidRDefault="00C37E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20ACA" w14:textId="77777777" w:rsidR="00B766C0" w:rsidRDefault="00B766C0" w:rsidP="00C37E02">
      <w:pPr>
        <w:spacing w:after="0" w:line="240" w:lineRule="auto"/>
      </w:pPr>
      <w:r>
        <w:separator/>
      </w:r>
    </w:p>
  </w:footnote>
  <w:footnote w:type="continuationSeparator" w:id="0">
    <w:p w14:paraId="6312DFF9" w14:textId="77777777" w:rsidR="00B766C0" w:rsidRDefault="00B766C0" w:rsidP="00C37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23A7"/>
    <w:multiLevelType w:val="multilevel"/>
    <w:tmpl w:val="0AAE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E13BB"/>
    <w:multiLevelType w:val="multilevel"/>
    <w:tmpl w:val="4F14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443DD4"/>
    <w:multiLevelType w:val="multilevel"/>
    <w:tmpl w:val="7170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FF28D7"/>
    <w:multiLevelType w:val="multilevel"/>
    <w:tmpl w:val="0A84B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2647C3"/>
    <w:multiLevelType w:val="multilevel"/>
    <w:tmpl w:val="9EFA8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FD69DC"/>
    <w:multiLevelType w:val="multilevel"/>
    <w:tmpl w:val="DC14A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87635"/>
    <w:multiLevelType w:val="multilevel"/>
    <w:tmpl w:val="3976C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91291E"/>
    <w:multiLevelType w:val="multilevel"/>
    <w:tmpl w:val="317C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5A4261"/>
    <w:multiLevelType w:val="multilevel"/>
    <w:tmpl w:val="77A8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733330"/>
    <w:multiLevelType w:val="multilevel"/>
    <w:tmpl w:val="C8B6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3F377F"/>
    <w:multiLevelType w:val="multilevel"/>
    <w:tmpl w:val="6420A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5852EF"/>
    <w:multiLevelType w:val="multilevel"/>
    <w:tmpl w:val="C5EA2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DF04DA"/>
    <w:multiLevelType w:val="multilevel"/>
    <w:tmpl w:val="7B3C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0101428">
    <w:abstractNumId w:val="9"/>
  </w:num>
  <w:num w:numId="2" w16cid:durableId="1885558106">
    <w:abstractNumId w:val="10"/>
  </w:num>
  <w:num w:numId="3" w16cid:durableId="1523744348">
    <w:abstractNumId w:val="4"/>
  </w:num>
  <w:num w:numId="4" w16cid:durableId="1357345126">
    <w:abstractNumId w:val="8"/>
  </w:num>
  <w:num w:numId="5" w16cid:durableId="859858296">
    <w:abstractNumId w:val="2"/>
  </w:num>
  <w:num w:numId="6" w16cid:durableId="1800800551">
    <w:abstractNumId w:val="0"/>
  </w:num>
  <w:num w:numId="7" w16cid:durableId="2100324341">
    <w:abstractNumId w:val="7"/>
  </w:num>
  <w:num w:numId="8" w16cid:durableId="1872376945">
    <w:abstractNumId w:val="11"/>
  </w:num>
  <w:num w:numId="9" w16cid:durableId="425420308">
    <w:abstractNumId w:val="3"/>
  </w:num>
  <w:num w:numId="10" w16cid:durableId="125707107">
    <w:abstractNumId w:val="12"/>
  </w:num>
  <w:num w:numId="11" w16cid:durableId="1385134522">
    <w:abstractNumId w:val="6"/>
  </w:num>
  <w:num w:numId="12" w16cid:durableId="845217878">
    <w:abstractNumId w:val="5"/>
  </w:num>
  <w:num w:numId="13" w16cid:durableId="1794397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E9"/>
    <w:rsid w:val="001D79AD"/>
    <w:rsid w:val="0024055E"/>
    <w:rsid w:val="004204C6"/>
    <w:rsid w:val="005555E9"/>
    <w:rsid w:val="009547CB"/>
    <w:rsid w:val="00B766C0"/>
    <w:rsid w:val="00C37E02"/>
    <w:rsid w:val="00CA56E7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94ADC"/>
  <w15:chartTrackingRefBased/>
  <w15:docId w15:val="{B1BA0905-8BEC-42EB-986C-332EE9CE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555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555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555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555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555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555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555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555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555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555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555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555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555E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555E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555E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555E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555E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555E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555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555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555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555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555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555E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555E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555E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555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555E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555E9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C3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37E02"/>
  </w:style>
  <w:style w:type="paragraph" w:styleId="AltBilgi">
    <w:name w:val="footer"/>
    <w:basedOn w:val="Normal"/>
    <w:link w:val="AltBilgiChar"/>
    <w:uiPriority w:val="99"/>
    <w:unhideWhenUsed/>
    <w:rsid w:val="00C3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37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3</cp:revision>
  <dcterms:created xsi:type="dcterms:W3CDTF">2026-04-21T10:31:00Z</dcterms:created>
  <dcterms:modified xsi:type="dcterms:W3CDTF">2026-04-21T10:33:00Z</dcterms:modified>
</cp:coreProperties>
</file>